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3DC9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Утвердить Устав ПАО «ТГК-1» в новой редакции согласно Приложению 1 (проект документа включен в перечень информации (материалов), </w:t>
      </w:r>
      <w:r w:rsidRPr="00163DC9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предоставляемой лицам, имеющим право голоса при принятии решений Общим собранием акционеров 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Calibri"/>
    <w:charset w:val="00"/>
    <w:family w:val="auto"/>
    <w:pitch w:val="variable"/>
    <w:sig w:usb0="00000003" w:usb1="00000000" w:usb2="00000000" w:usb3="00000000" w:csb0="00000001" w:csb1="00000000"/>
    <w:embedRegular r:id="rId1" w:fontKey="{DDA999A7-E1ED-4F94-A0DD-D220CA3ADE34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fontKey="{B5324887-B0AC-4208-9E97-E26AE61996BA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